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0FD" w:rsidRPr="00BB70FD" w:rsidRDefault="00BB70FD" w:rsidP="00BB70FD">
      <w:pPr>
        <w:autoSpaceDE w:val="0"/>
        <w:autoSpaceDN w:val="0"/>
        <w:adjustRightInd w:val="0"/>
        <w:spacing w:after="0" w:line="276" w:lineRule="auto"/>
        <w:ind w:firstLine="709"/>
        <w:contextualSpacing/>
        <w:jc w:val="right"/>
        <w:outlineLvl w:val="0"/>
        <w:rPr>
          <w:rFonts w:ascii="Times New Roman" w:hAnsi="Times New Roman" w:cs="Times New Roman"/>
          <w:sz w:val="24"/>
          <w:szCs w:val="24"/>
        </w:rPr>
      </w:pPr>
      <w:r w:rsidRPr="00BB70FD">
        <w:rPr>
          <w:rFonts w:ascii="Times New Roman" w:hAnsi="Times New Roman" w:cs="Times New Roman"/>
          <w:sz w:val="24"/>
          <w:szCs w:val="24"/>
        </w:rPr>
        <w:t>Приложение 8</w:t>
      </w:r>
    </w:p>
    <w:p w:rsidR="00BB70FD" w:rsidRPr="00BB70FD" w:rsidRDefault="00BB70FD" w:rsidP="00BB70FD">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BB70FD">
        <w:rPr>
          <w:rFonts w:ascii="Times New Roman" w:hAnsi="Times New Roman" w:cs="Times New Roman"/>
          <w:sz w:val="24"/>
          <w:szCs w:val="24"/>
        </w:rPr>
        <w:t>к государственной программе</w:t>
      </w:r>
    </w:p>
    <w:p w:rsidR="00BB70FD" w:rsidRPr="00BB70FD" w:rsidRDefault="00BB70FD" w:rsidP="00BB70FD">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BB70FD">
        <w:rPr>
          <w:rFonts w:ascii="Times New Roman" w:hAnsi="Times New Roman" w:cs="Times New Roman"/>
          <w:sz w:val="24"/>
          <w:szCs w:val="24"/>
        </w:rPr>
        <w:t>Ивановской области "Обеспечение услугами</w:t>
      </w:r>
    </w:p>
    <w:p w:rsidR="00BB70FD" w:rsidRPr="00BB70FD" w:rsidRDefault="00BB70FD" w:rsidP="00BB70FD">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BB70FD">
        <w:rPr>
          <w:rFonts w:ascii="Times New Roman" w:hAnsi="Times New Roman" w:cs="Times New Roman"/>
          <w:sz w:val="24"/>
          <w:szCs w:val="24"/>
        </w:rPr>
        <w:t>жилищно-коммунального хозяйства</w:t>
      </w:r>
    </w:p>
    <w:p w:rsidR="00BB70FD" w:rsidRPr="00BB70FD" w:rsidRDefault="00BB70FD" w:rsidP="00BB70FD">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BB70FD">
        <w:rPr>
          <w:rFonts w:ascii="Times New Roman" w:hAnsi="Times New Roman" w:cs="Times New Roman"/>
          <w:sz w:val="24"/>
          <w:szCs w:val="24"/>
        </w:rPr>
        <w:t>населения Ивановской области"</w:t>
      </w:r>
    </w:p>
    <w:p w:rsidR="00BB70FD" w:rsidRPr="00BB70FD" w:rsidRDefault="00BB70FD" w:rsidP="00BB70FD">
      <w:pPr>
        <w:autoSpaceDE w:val="0"/>
        <w:autoSpaceDN w:val="0"/>
        <w:adjustRightInd w:val="0"/>
        <w:spacing w:after="0" w:line="276" w:lineRule="auto"/>
        <w:ind w:firstLine="709"/>
        <w:contextualSpacing/>
        <w:rPr>
          <w:rFonts w:ascii="Times New Roman" w:hAnsi="Times New Roman" w:cs="Times New Roman"/>
          <w:sz w:val="24"/>
          <w:szCs w:val="24"/>
        </w:rPr>
      </w:pPr>
    </w:p>
    <w:p w:rsidR="00BB70FD" w:rsidRPr="00BB70FD" w:rsidRDefault="00BB70FD" w:rsidP="00BB70FD">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BB70FD">
        <w:rPr>
          <w:rFonts w:ascii="Times New Roman" w:hAnsi="Times New Roman" w:cs="Times New Roman"/>
          <w:b/>
          <w:bCs/>
          <w:sz w:val="24"/>
          <w:szCs w:val="24"/>
        </w:rPr>
        <w:t>ПОРЯДОК</w:t>
      </w:r>
    </w:p>
    <w:p w:rsidR="00BB70FD" w:rsidRPr="00BB70FD" w:rsidRDefault="00BB70FD" w:rsidP="00BB70FD">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BB70FD">
        <w:rPr>
          <w:rFonts w:ascii="Times New Roman" w:hAnsi="Times New Roman" w:cs="Times New Roman"/>
          <w:b/>
          <w:bCs/>
          <w:sz w:val="24"/>
          <w:szCs w:val="24"/>
        </w:rPr>
        <w:t>предоставления и распределения субсидии бюджетам</w:t>
      </w:r>
    </w:p>
    <w:p w:rsidR="00BB70FD" w:rsidRPr="00BB70FD" w:rsidRDefault="00BB70FD" w:rsidP="00BB70FD">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BB70FD">
        <w:rPr>
          <w:rFonts w:ascii="Times New Roman" w:hAnsi="Times New Roman" w:cs="Times New Roman"/>
          <w:b/>
          <w:bCs/>
          <w:sz w:val="24"/>
          <w:szCs w:val="24"/>
        </w:rPr>
        <w:t>муниципальных образований Ивановской области на текущее</w:t>
      </w:r>
    </w:p>
    <w:p w:rsidR="00BB70FD" w:rsidRPr="00BB70FD" w:rsidRDefault="00BB70FD" w:rsidP="00BB70FD">
      <w:pPr>
        <w:autoSpaceDE w:val="0"/>
        <w:autoSpaceDN w:val="0"/>
        <w:adjustRightInd w:val="0"/>
        <w:spacing w:after="0" w:line="276" w:lineRule="auto"/>
        <w:ind w:firstLine="709"/>
        <w:contextualSpacing/>
        <w:jc w:val="center"/>
        <w:rPr>
          <w:rFonts w:ascii="Times New Roman" w:hAnsi="Times New Roman" w:cs="Times New Roman"/>
          <w:b/>
          <w:bCs/>
          <w:sz w:val="24"/>
          <w:szCs w:val="24"/>
        </w:rPr>
      </w:pPr>
      <w:r w:rsidRPr="00BB70FD">
        <w:rPr>
          <w:rFonts w:ascii="Times New Roman" w:hAnsi="Times New Roman" w:cs="Times New Roman"/>
          <w:b/>
          <w:bCs/>
          <w:sz w:val="24"/>
          <w:szCs w:val="24"/>
        </w:rPr>
        <w:t>содержание инженерной защиты (дамбы, дренажные системы,</w:t>
      </w:r>
    </w:p>
    <w:p w:rsidR="00BB70FD" w:rsidRPr="00BB70FD" w:rsidRDefault="00BB70FD" w:rsidP="00BB70FD">
      <w:pPr>
        <w:autoSpaceDE w:val="0"/>
        <w:autoSpaceDN w:val="0"/>
        <w:adjustRightInd w:val="0"/>
        <w:spacing w:after="0" w:line="276" w:lineRule="auto"/>
        <w:ind w:firstLine="709"/>
        <w:contextualSpacing/>
        <w:jc w:val="center"/>
        <w:rPr>
          <w:rFonts w:ascii="Times New Roman" w:hAnsi="Times New Roman" w:cs="Times New Roman"/>
          <w:b/>
          <w:bCs/>
          <w:sz w:val="24"/>
          <w:szCs w:val="24"/>
        </w:rPr>
      </w:pPr>
      <w:proofErr w:type="spellStart"/>
      <w:r w:rsidRPr="00BB70FD">
        <w:rPr>
          <w:rFonts w:ascii="Times New Roman" w:hAnsi="Times New Roman" w:cs="Times New Roman"/>
          <w:b/>
          <w:bCs/>
          <w:sz w:val="24"/>
          <w:szCs w:val="24"/>
        </w:rPr>
        <w:t>водоперекачивающие</w:t>
      </w:r>
      <w:proofErr w:type="spellEnd"/>
      <w:r w:rsidRPr="00BB70FD">
        <w:rPr>
          <w:rFonts w:ascii="Times New Roman" w:hAnsi="Times New Roman" w:cs="Times New Roman"/>
          <w:b/>
          <w:bCs/>
          <w:sz w:val="24"/>
          <w:szCs w:val="24"/>
        </w:rPr>
        <w:t xml:space="preserve"> станции)</w:t>
      </w:r>
    </w:p>
    <w:p w:rsidR="00BB70FD" w:rsidRPr="00BB70FD" w:rsidRDefault="00BB70FD" w:rsidP="00BB70FD">
      <w:pPr>
        <w:autoSpaceDE w:val="0"/>
        <w:autoSpaceDN w:val="0"/>
        <w:adjustRightInd w:val="0"/>
        <w:spacing w:after="0" w:line="276" w:lineRule="auto"/>
        <w:ind w:firstLine="709"/>
        <w:contextualSpacing/>
        <w:rPr>
          <w:rFonts w:ascii="Times New Roman" w:hAnsi="Times New Roman" w:cs="Times New Roman"/>
          <w:sz w:val="24"/>
          <w:szCs w:val="24"/>
        </w:rPr>
      </w:pPr>
    </w:p>
    <w:p w:rsidR="00BB70FD" w:rsidRPr="00BB70FD" w:rsidRDefault="00BB70FD" w:rsidP="00BB70FD">
      <w:pPr>
        <w:autoSpaceDE w:val="0"/>
        <w:autoSpaceDN w:val="0"/>
        <w:adjustRightInd w:val="0"/>
        <w:spacing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1. Настоящий Порядок предоставления и распределения субсидии бюджетам муниципальных образований Ивановской области (далее - муниципальные образования) на текущее содержание ин</w:t>
      </w:r>
      <w:bookmarkStart w:id="0" w:name="_GoBack"/>
      <w:bookmarkEnd w:id="0"/>
      <w:r w:rsidRPr="00BB70FD">
        <w:rPr>
          <w:rFonts w:ascii="Times New Roman" w:hAnsi="Times New Roman" w:cs="Times New Roman"/>
          <w:sz w:val="24"/>
          <w:szCs w:val="24"/>
        </w:rPr>
        <w:t xml:space="preserve">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(далее - Порядок) устанавливает порядок предоставления и распределения субсидии из областного бюджета бюджетам муниципальных образований на текущее содержание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(далее - Субсидия), а также цель предоставления Субсидии, условия, порядок и критерии отбора муниципальных образований для предоставления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1" w:name="Par16"/>
      <w:bookmarkEnd w:id="1"/>
      <w:r w:rsidRPr="00BB70FD">
        <w:rPr>
          <w:rFonts w:ascii="Times New Roman" w:hAnsi="Times New Roman" w:cs="Times New Roman"/>
          <w:sz w:val="24"/>
          <w:szCs w:val="24"/>
        </w:rPr>
        <w:t xml:space="preserve">2. Субсидия предоставляется бюджетам муниципальных образований в целях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расходных обязательств, возникающих в связи с осуществлением органами местного самоуправления полномочий по вопросам местного значения, касающимся проведения на муниципальном уровне мероприятий по текущему содержанию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Субсидия предоставляется бюджетам муниципальных образований в пределах бюджетных ассигнований, предусмотренных законом Ивановской области об областном бюджете на текущий финансовый год и на плановый период, и лимитов бюджетных обязательств, утвержденных Департаменту жилищно-коммунального хозяйства Ивановской области (далее - Департамент) на цели, указанные в </w:t>
      </w:r>
      <w:hyperlink w:anchor="Par16" w:history="1">
        <w:r w:rsidRPr="00BB70FD">
          <w:rPr>
            <w:rFonts w:ascii="Times New Roman" w:hAnsi="Times New Roman" w:cs="Times New Roman"/>
            <w:sz w:val="24"/>
            <w:szCs w:val="24"/>
          </w:rPr>
          <w:t>абзаце первом</w:t>
        </w:r>
      </w:hyperlink>
      <w:r w:rsidRPr="00BB70FD">
        <w:rPr>
          <w:rFonts w:ascii="Times New Roman" w:hAnsi="Times New Roman" w:cs="Times New Roman"/>
          <w:sz w:val="24"/>
          <w:szCs w:val="24"/>
        </w:rPr>
        <w:t xml:space="preserve"> настоящего пункта.</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3. Условиями предоставления Субсидии являются: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2" w:name="Par19"/>
      <w:bookmarkEnd w:id="2"/>
      <w:r w:rsidRPr="00BB70FD">
        <w:rPr>
          <w:rFonts w:ascii="Times New Roman" w:hAnsi="Times New Roman" w:cs="Times New Roman"/>
          <w:sz w:val="24"/>
          <w:szCs w:val="24"/>
        </w:rPr>
        <w:t xml:space="preserve">а) наличие муниципальных правовых актов, утверждающих перечень мероприятий по текущему содержанию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в целях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которых предоставляется Субсидия, в соответствии с требованиями нормативных правовых актов Ивановской области, регулирующих правоотношения, связанные с предоставлением Субсидии из областного бюджета, и сроки их реализации;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б) возврат муниципальным образованием средств в областной бюджет в соответствии с </w:t>
      </w:r>
      <w:hyperlink r:id="rId4" w:history="1">
        <w:r w:rsidRPr="00BB70FD">
          <w:rPr>
            <w:rFonts w:ascii="Times New Roman" w:hAnsi="Times New Roman" w:cs="Times New Roman"/>
            <w:sz w:val="24"/>
            <w:szCs w:val="24"/>
          </w:rPr>
          <w:t>пунктом 12</w:t>
        </w:r>
      </w:hyperlink>
      <w:r w:rsidRPr="00BB70FD">
        <w:rPr>
          <w:rFonts w:ascii="Times New Roman" w:hAnsi="Times New Roman" w:cs="Times New Roman"/>
          <w:sz w:val="24"/>
          <w:szCs w:val="24"/>
        </w:rPr>
        <w:t xml:space="preserve"> Правил формирования, предоставления и распределения субсидий из областного бюджета бюджетам муниципальных образований, утвержденных постановлением Правительства Ивановской области от 23.03.2016 N 65-п (далее - Правила);</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в) заключение соглашения о предоставлении Субсидии (далее - Соглашение) в соответствии с </w:t>
      </w:r>
      <w:hyperlink r:id="rId5" w:history="1">
        <w:r w:rsidRPr="00BB70FD">
          <w:rPr>
            <w:rFonts w:ascii="Times New Roman" w:hAnsi="Times New Roman" w:cs="Times New Roman"/>
            <w:sz w:val="24"/>
            <w:szCs w:val="24"/>
          </w:rPr>
          <w:t>пунктами 7</w:t>
        </w:r>
      </w:hyperlink>
      <w:r w:rsidRPr="00BB70FD">
        <w:rPr>
          <w:rFonts w:ascii="Times New Roman" w:hAnsi="Times New Roman" w:cs="Times New Roman"/>
          <w:sz w:val="24"/>
          <w:szCs w:val="24"/>
        </w:rPr>
        <w:t xml:space="preserve"> и </w:t>
      </w:r>
      <w:hyperlink r:id="rId6" w:history="1">
        <w:r w:rsidRPr="00BB70FD">
          <w:rPr>
            <w:rFonts w:ascii="Times New Roman" w:hAnsi="Times New Roman" w:cs="Times New Roman"/>
            <w:sz w:val="24"/>
            <w:szCs w:val="24"/>
          </w:rPr>
          <w:t>7.1</w:t>
        </w:r>
      </w:hyperlink>
      <w:r w:rsidRPr="00BB70FD">
        <w:rPr>
          <w:rFonts w:ascii="Times New Roman" w:hAnsi="Times New Roman" w:cs="Times New Roman"/>
          <w:sz w:val="24"/>
          <w:szCs w:val="24"/>
        </w:rPr>
        <w:t xml:space="preserve"> Правил.</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4. Порядок определения и установления предельного уровня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(в процентах) объема расходного обязательства муниципального образования устанавливается в соответствии с </w:t>
      </w:r>
      <w:hyperlink r:id="rId7" w:history="1">
        <w:r w:rsidRPr="00BB70FD">
          <w:rPr>
            <w:rFonts w:ascii="Times New Roman" w:hAnsi="Times New Roman" w:cs="Times New Roman"/>
            <w:sz w:val="24"/>
            <w:szCs w:val="24"/>
          </w:rPr>
          <w:t>пунктом 5.1</w:t>
        </w:r>
      </w:hyperlink>
      <w:r w:rsidRPr="00BB70FD">
        <w:rPr>
          <w:rFonts w:ascii="Times New Roman" w:hAnsi="Times New Roman" w:cs="Times New Roman"/>
          <w:sz w:val="24"/>
          <w:szCs w:val="24"/>
        </w:rPr>
        <w:t xml:space="preserve"> Правил.</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lastRenderedPageBreak/>
        <w:t>5. Субсидия между муниципальными образованиями распределяется по результатам отбора муниципальных образований (далее - Отбор), проведенного Департаментом, исходя из критериев Отбора, к которым относятся: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численность населения городского округа, проживающего на территории муниципального образования, в диапазоне от 75000 до 76000 человек по состоянию на 01.01.2023, на основании данных территориального органа федеральной службы государственной статистики по Ивановской области о численности постоянного населения по муниципальным образованиям;</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численность населения муниципального района, проживающего на территории муниципального образования, в диапазоне от 11000 до 12000 человек по состоянию на 01.01.2023, на основании данных территориального органа федеральной службы государственной статистики по Ивановской области о численности постоянного населения по муниципальным образованиям;</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численность населения городского поселения, проживающего на территории муниципального образования, в диапазоне от 2500 до 11000 человек по состоянию на 01.01.2023, на основании данных территориального органа федеральной службы государственной статистики по Ивановской области о численности постоянного населения по муниципальным образованиям;</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наличие на территории муниципального образования населенных пунктов, расположенных в зоне возникновения риска подтопления водами Горьковского водохранилища и защищенных от возможного подтопления объектами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находящимися в собственности муниципального образования.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3" w:name="Par28"/>
      <w:bookmarkEnd w:id="3"/>
      <w:r w:rsidRPr="00BB70FD">
        <w:rPr>
          <w:rFonts w:ascii="Times New Roman" w:hAnsi="Times New Roman" w:cs="Times New Roman"/>
          <w:sz w:val="24"/>
          <w:szCs w:val="24"/>
        </w:rPr>
        <w:t>6. Для участия в Отборе муниципальные образования в срок проведения Отбора, установленный приказом Департамента, представляют в Департамент заявку на участие в Отборе (далее - заявка), составленную в произвольной форме, подписанную главой муниципального образования.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К заявке должны быть приложены следующие документы:</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сведения об объектах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находящихся в собственности муниципального образования, с копиями подтверждающих документов;</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копия муниципального правового акта, утверждающего перечень мероприятий по текущему содержанию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в целях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которых предоставляется Субсидия, в соответствии с требованиями нормативных правовых актов Ивановской области, регулирующих правоотношения, связанные с предоставлением Субсидии из областного бюджета, и сроки их реализации;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сведения об общем объеме денежных средств, необходимых для текущего содержания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в разрезе планируемых затрат согласно </w:t>
      </w:r>
      <w:hyperlink r:id="rId8" w:history="1">
        <w:r w:rsidRPr="00BB70FD">
          <w:rPr>
            <w:rFonts w:ascii="Times New Roman" w:hAnsi="Times New Roman" w:cs="Times New Roman"/>
            <w:sz w:val="24"/>
            <w:szCs w:val="24"/>
          </w:rPr>
          <w:t>приложению 3</w:t>
        </w:r>
      </w:hyperlink>
      <w:r w:rsidRPr="00BB70FD">
        <w:rPr>
          <w:rFonts w:ascii="Times New Roman" w:hAnsi="Times New Roman" w:cs="Times New Roman"/>
          <w:sz w:val="24"/>
          <w:szCs w:val="24"/>
        </w:rPr>
        <w:t xml:space="preserve"> к настоящему Порядку и содержащих документальное подтверждение необходимости осуществления указанных затрат и их объем (акты обследования объектов и оборудования, расчеты стоимости, включающие в себя количественные и стоимостные показатели, наименование и адрес объектов, на которых планируется проведение мероприятий, прайс-листы стоимости оборудования, сметы стоимости работ с указанием нормативной периодичности их проведения, иные документы, подтверждающие потребность в объеме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Документы (заверенные копии документов) представляются в единственном экземпляре на бумажном носителе.</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lastRenderedPageBreak/>
        <w:t xml:space="preserve">7. Департамент в течение 1 рабочего дня со дня представления документов, указанных в </w:t>
      </w:r>
      <w:hyperlink w:anchor="Par28" w:history="1">
        <w:r w:rsidRPr="00BB70FD">
          <w:rPr>
            <w:rFonts w:ascii="Times New Roman" w:hAnsi="Times New Roman" w:cs="Times New Roman"/>
            <w:sz w:val="24"/>
            <w:szCs w:val="24"/>
          </w:rPr>
          <w:t>пункте 6</w:t>
        </w:r>
      </w:hyperlink>
      <w:r w:rsidRPr="00BB70FD">
        <w:rPr>
          <w:rFonts w:ascii="Times New Roman" w:hAnsi="Times New Roman" w:cs="Times New Roman"/>
          <w:sz w:val="24"/>
          <w:szCs w:val="24"/>
        </w:rPr>
        <w:t xml:space="preserve"> настоящего Порядка, осуществляет их регистрацию в соответствующем журнале регистрации.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Департамент в течение 5 рабочих дней со дня регистрации представленных документов, указанных в </w:t>
      </w:r>
      <w:hyperlink w:anchor="Par28" w:history="1">
        <w:r w:rsidRPr="00BB70FD">
          <w:rPr>
            <w:rFonts w:ascii="Times New Roman" w:hAnsi="Times New Roman" w:cs="Times New Roman"/>
            <w:sz w:val="24"/>
            <w:szCs w:val="24"/>
          </w:rPr>
          <w:t>пункте 6</w:t>
        </w:r>
      </w:hyperlink>
      <w:r w:rsidRPr="00BB70FD">
        <w:rPr>
          <w:rFonts w:ascii="Times New Roman" w:hAnsi="Times New Roman" w:cs="Times New Roman"/>
          <w:sz w:val="24"/>
          <w:szCs w:val="24"/>
        </w:rPr>
        <w:t xml:space="preserve"> настоящего Порядка, осуществляет их рассмотрение и проверку на предмет соответствия муниципальных образований условию, установленному </w:t>
      </w:r>
      <w:hyperlink w:anchor="Par19" w:history="1">
        <w:r w:rsidRPr="00BB70FD">
          <w:rPr>
            <w:rFonts w:ascii="Times New Roman" w:hAnsi="Times New Roman" w:cs="Times New Roman"/>
            <w:sz w:val="24"/>
            <w:szCs w:val="24"/>
          </w:rPr>
          <w:t>подпунктом "а" пункта 3</w:t>
        </w:r>
      </w:hyperlink>
      <w:r w:rsidRPr="00BB70FD">
        <w:rPr>
          <w:rFonts w:ascii="Times New Roman" w:hAnsi="Times New Roman" w:cs="Times New Roman"/>
          <w:sz w:val="24"/>
          <w:szCs w:val="24"/>
        </w:rPr>
        <w:t xml:space="preserve"> настоящего Порядка, и критериям, установленным настоящим Порядком, определяет размер Субсидии муниципальному образованию.</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В случае несоответствия муниципального образования условию, установленному </w:t>
      </w:r>
      <w:hyperlink w:anchor="Par19" w:history="1">
        <w:r w:rsidRPr="00BB70FD">
          <w:rPr>
            <w:rFonts w:ascii="Times New Roman" w:hAnsi="Times New Roman" w:cs="Times New Roman"/>
            <w:sz w:val="24"/>
            <w:szCs w:val="24"/>
          </w:rPr>
          <w:t>подпунктом "а" пункта 3</w:t>
        </w:r>
      </w:hyperlink>
      <w:r w:rsidRPr="00BB70FD">
        <w:rPr>
          <w:rFonts w:ascii="Times New Roman" w:hAnsi="Times New Roman" w:cs="Times New Roman"/>
          <w:sz w:val="24"/>
          <w:szCs w:val="24"/>
        </w:rPr>
        <w:t xml:space="preserve"> настоящего Порядка, и критериям, установленным настоящим Порядком, Департамент в течение 3 рабочих дней уведомляет муниципальное образование об отказе в рассмотрении заявки на участие в Отборе на получение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4" w:name="Par37"/>
      <w:bookmarkEnd w:id="4"/>
      <w:r w:rsidRPr="00BB70FD">
        <w:rPr>
          <w:rFonts w:ascii="Times New Roman" w:hAnsi="Times New Roman" w:cs="Times New Roman"/>
          <w:sz w:val="24"/>
          <w:szCs w:val="24"/>
        </w:rPr>
        <w:t xml:space="preserve">8. Перераспределение предусмотренных Департаменту законом об областном бюджете на текущий финансовый год и плановый период или сводной бюджетной росписью областного бюджета бюджетных ассигнований в объеме остатков, сформировавшихся в результате проведения органами местного самоуправления конкурсных процедур на заключение муниципальных контрактов и (или) невозможности реализации мероприятий по причине отсутствия предложений на заключение муниципальных контрактов и признания конкурсных процедур несостоявшимися, </w:t>
      </w:r>
      <w:proofErr w:type="spellStart"/>
      <w:r w:rsidRPr="00BB70FD">
        <w:rPr>
          <w:rFonts w:ascii="Times New Roman" w:hAnsi="Times New Roman" w:cs="Times New Roman"/>
          <w:sz w:val="24"/>
          <w:szCs w:val="24"/>
        </w:rPr>
        <w:t>незаключения</w:t>
      </w:r>
      <w:proofErr w:type="spellEnd"/>
      <w:r w:rsidRPr="00BB70FD">
        <w:rPr>
          <w:rFonts w:ascii="Times New Roman" w:hAnsi="Times New Roman" w:cs="Times New Roman"/>
          <w:sz w:val="24"/>
          <w:szCs w:val="24"/>
        </w:rPr>
        <w:t xml:space="preserve"> и (или) расторжения соглашения с муниципальными образованиями возможно между мероприятиями и (или) муниципальными образованиями на цели реализации мероприятий по текущему содержанию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на основании результатов отбора, дополнительно проведенного в соответствии с </w:t>
      </w:r>
      <w:hyperlink w:anchor="Par28" w:history="1">
        <w:r w:rsidRPr="00BB70FD">
          <w:rPr>
            <w:rFonts w:ascii="Times New Roman" w:hAnsi="Times New Roman" w:cs="Times New Roman"/>
            <w:sz w:val="24"/>
            <w:szCs w:val="24"/>
          </w:rPr>
          <w:t>пунктами 6</w:t>
        </w:r>
      </w:hyperlink>
      <w:r w:rsidRPr="00BB70FD">
        <w:rPr>
          <w:rFonts w:ascii="Times New Roman" w:hAnsi="Times New Roman" w:cs="Times New Roman"/>
          <w:sz w:val="24"/>
          <w:szCs w:val="24"/>
        </w:rPr>
        <w:t xml:space="preserve"> - </w:t>
      </w:r>
      <w:hyperlink w:anchor="Par46" w:history="1">
        <w:r w:rsidRPr="00BB70FD">
          <w:rPr>
            <w:rFonts w:ascii="Times New Roman" w:hAnsi="Times New Roman" w:cs="Times New Roman"/>
            <w:sz w:val="24"/>
            <w:szCs w:val="24"/>
          </w:rPr>
          <w:t>10</w:t>
        </w:r>
      </w:hyperlink>
      <w:r w:rsidRPr="00BB70FD">
        <w:rPr>
          <w:rFonts w:ascii="Times New Roman" w:hAnsi="Times New Roman" w:cs="Times New Roman"/>
          <w:sz w:val="24"/>
          <w:szCs w:val="24"/>
        </w:rPr>
        <w:t xml:space="preserve"> настоящего Порядка.</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Перераспределение указанных в </w:t>
      </w:r>
      <w:hyperlink w:anchor="Par37" w:history="1">
        <w:r w:rsidRPr="00BB70FD">
          <w:rPr>
            <w:rFonts w:ascii="Times New Roman" w:hAnsi="Times New Roman" w:cs="Times New Roman"/>
            <w:sz w:val="24"/>
            <w:szCs w:val="24"/>
          </w:rPr>
          <w:t>абзаце первом</w:t>
        </w:r>
      </w:hyperlink>
      <w:r w:rsidRPr="00BB70FD">
        <w:rPr>
          <w:rFonts w:ascii="Times New Roman" w:hAnsi="Times New Roman" w:cs="Times New Roman"/>
          <w:sz w:val="24"/>
          <w:szCs w:val="24"/>
        </w:rPr>
        <w:t xml:space="preserve"> настоящего пункта остатков Субсидии бюджетам муниципальных образований - получателей субсидии утверждается законом Ивановской области об областном бюджете на текущий финансовый год и плановый период.</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9. Размер Субсидии бюджетам муниципальных образований рассчитывается Департаментом по следующей формуле:</w:t>
      </w:r>
    </w:p>
    <w:p w:rsidR="00BB70FD" w:rsidRPr="00BB70FD" w:rsidRDefault="00BB70FD" w:rsidP="00BB70FD">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BB70FD" w:rsidRPr="00BB70FD" w:rsidRDefault="00BB70FD" w:rsidP="00BB70FD">
      <w:pPr>
        <w:autoSpaceDE w:val="0"/>
        <w:autoSpaceDN w:val="0"/>
        <w:adjustRightInd w:val="0"/>
        <w:spacing w:after="0" w:line="276" w:lineRule="auto"/>
        <w:ind w:firstLine="709"/>
        <w:contextualSpacing/>
        <w:jc w:val="center"/>
        <w:rPr>
          <w:rFonts w:ascii="Times New Roman" w:hAnsi="Times New Roman" w:cs="Times New Roman"/>
          <w:sz w:val="24"/>
          <w:szCs w:val="24"/>
          <w:lang w:val="en-US"/>
        </w:rPr>
      </w:pPr>
      <w:r w:rsidRPr="00BB70FD">
        <w:rPr>
          <w:rFonts w:ascii="Times New Roman" w:hAnsi="Times New Roman" w:cs="Times New Roman"/>
          <w:sz w:val="24"/>
          <w:szCs w:val="24"/>
          <w:lang w:val="en-US"/>
        </w:rPr>
        <w:t>R</w:t>
      </w:r>
      <w:r w:rsidRPr="00BB70FD">
        <w:rPr>
          <w:rFonts w:ascii="Times New Roman" w:hAnsi="Times New Roman" w:cs="Times New Roman"/>
          <w:sz w:val="24"/>
          <w:szCs w:val="24"/>
        </w:rPr>
        <w:t>из</w:t>
      </w:r>
      <w:r w:rsidRPr="00BB70FD">
        <w:rPr>
          <w:rFonts w:ascii="Times New Roman" w:hAnsi="Times New Roman" w:cs="Times New Roman"/>
          <w:sz w:val="24"/>
          <w:szCs w:val="24"/>
          <w:lang w:val="en-US"/>
        </w:rPr>
        <w:t>.</w:t>
      </w:r>
      <w:proofErr w:type="spellStart"/>
      <w:r w:rsidRPr="00BB70FD">
        <w:rPr>
          <w:rFonts w:ascii="Times New Roman" w:hAnsi="Times New Roman" w:cs="Times New Roman"/>
          <w:sz w:val="24"/>
          <w:szCs w:val="24"/>
          <w:lang w:val="en-US"/>
        </w:rPr>
        <w:t>i</w:t>
      </w:r>
      <w:proofErr w:type="spellEnd"/>
      <w:r w:rsidRPr="00BB70FD">
        <w:rPr>
          <w:rFonts w:ascii="Times New Roman" w:hAnsi="Times New Roman" w:cs="Times New Roman"/>
          <w:sz w:val="24"/>
          <w:szCs w:val="24"/>
          <w:lang w:val="en-US"/>
        </w:rPr>
        <w:t xml:space="preserve"> = </w:t>
      </w:r>
      <w:r w:rsidRPr="00BB70FD">
        <w:rPr>
          <w:rFonts w:ascii="Times New Roman" w:hAnsi="Times New Roman" w:cs="Times New Roman"/>
          <w:sz w:val="24"/>
          <w:szCs w:val="24"/>
        </w:rPr>
        <w:t>З</w:t>
      </w:r>
      <w:r w:rsidRPr="00BB70FD">
        <w:rPr>
          <w:rFonts w:ascii="Times New Roman" w:hAnsi="Times New Roman" w:cs="Times New Roman"/>
          <w:sz w:val="24"/>
          <w:szCs w:val="24"/>
          <w:lang w:val="en-US"/>
        </w:rPr>
        <w:t xml:space="preserve">1i + </w:t>
      </w:r>
      <w:r w:rsidRPr="00BB70FD">
        <w:rPr>
          <w:rFonts w:ascii="Times New Roman" w:hAnsi="Times New Roman" w:cs="Times New Roman"/>
          <w:sz w:val="24"/>
          <w:szCs w:val="24"/>
        </w:rPr>
        <w:t>З</w:t>
      </w:r>
      <w:r w:rsidRPr="00BB70FD">
        <w:rPr>
          <w:rFonts w:ascii="Times New Roman" w:hAnsi="Times New Roman" w:cs="Times New Roman"/>
          <w:sz w:val="24"/>
          <w:szCs w:val="24"/>
          <w:lang w:val="en-US"/>
        </w:rPr>
        <w:t xml:space="preserve">2i + </w:t>
      </w:r>
      <w:r w:rsidRPr="00BB70FD">
        <w:rPr>
          <w:rFonts w:ascii="Times New Roman" w:hAnsi="Times New Roman" w:cs="Times New Roman"/>
          <w:sz w:val="24"/>
          <w:szCs w:val="24"/>
        </w:rPr>
        <w:t>З</w:t>
      </w:r>
      <w:proofErr w:type="spellStart"/>
      <w:r w:rsidRPr="00BB70FD">
        <w:rPr>
          <w:rFonts w:ascii="Times New Roman" w:hAnsi="Times New Roman" w:cs="Times New Roman"/>
          <w:sz w:val="24"/>
          <w:szCs w:val="24"/>
          <w:lang w:val="en-US"/>
        </w:rPr>
        <w:t>ni</w:t>
      </w:r>
      <w:proofErr w:type="spellEnd"/>
      <w:r w:rsidRPr="00BB70FD">
        <w:rPr>
          <w:rFonts w:ascii="Times New Roman" w:hAnsi="Times New Roman" w:cs="Times New Roman"/>
          <w:sz w:val="24"/>
          <w:szCs w:val="24"/>
          <w:lang w:val="en-US"/>
        </w:rPr>
        <w:t xml:space="preserve">, </w:t>
      </w:r>
      <w:r w:rsidRPr="00BB70FD">
        <w:rPr>
          <w:rFonts w:ascii="Times New Roman" w:hAnsi="Times New Roman" w:cs="Times New Roman"/>
          <w:sz w:val="24"/>
          <w:szCs w:val="24"/>
        </w:rPr>
        <w:t>где</w:t>
      </w:r>
      <w:r w:rsidRPr="00BB70FD">
        <w:rPr>
          <w:rFonts w:ascii="Times New Roman" w:hAnsi="Times New Roman" w:cs="Times New Roman"/>
          <w:sz w:val="24"/>
          <w:szCs w:val="24"/>
          <w:lang w:val="en-US"/>
        </w:rPr>
        <w:t>:</w:t>
      </w:r>
    </w:p>
    <w:p w:rsidR="00BB70FD" w:rsidRPr="00BB70FD" w:rsidRDefault="00BB70FD" w:rsidP="00BB70FD">
      <w:pPr>
        <w:autoSpaceDE w:val="0"/>
        <w:autoSpaceDN w:val="0"/>
        <w:adjustRightInd w:val="0"/>
        <w:spacing w:after="0" w:line="276" w:lineRule="auto"/>
        <w:ind w:firstLine="709"/>
        <w:contextualSpacing/>
        <w:jc w:val="both"/>
        <w:rPr>
          <w:rFonts w:ascii="Times New Roman" w:hAnsi="Times New Roman" w:cs="Times New Roman"/>
          <w:sz w:val="24"/>
          <w:szCs w:val="24"/>
          <w:lang w:val="en-US"/>
        </w:rPr>
      </w:pPr>
    </w:p>
    <w:p w:rsidR="00BB70FD" w:rsidRPr="00BB70FD" w:rsidRDefault="00BB70FD" w:rsidP="00BB70FD">
      <w:pPr>
        <w:autoSpaceDE w:val="0"/>
        <w:autoSpaceDN w:val="0"/>
        <w:adjustRightInd w:val="0"/>
        <w:spacing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i - муниципальное образование;</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proofErr w:type="spellStart"/>
      <w:r w:rsidRPr="00BB70FD">
        <w:rPr>
          <w:rFonts w:ascii="Times New Roman" w:hAnsi="Times New Roman" w:cs="Times New Roman"/>
          <w:sz w:val="24"/>
          <w:szCs w:val="24"/>
        </w:rPr>
        <w:t>Rиз.i</w:t>
      </w:r>
      <w:proofErr w:type="spellEnd"/>
      <w:r w:rsidRPr="00BB70FD">
        <w:rPr>
          <w:rFonts w:ascii="Times New Roman" w:hAnsi="Times New Roman" w:cs="Times New Roman"/>
          <w:sz w:val="24"/>
          <w:szCs w:val="24"/>
        </w:rPr>
        <w:t xml:space="preserve"> - размер Субсидии на текущее содержание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i-</w:t>
      </w:r>
      <w:proofErr w:type="spellStart"/>
      <w:r w:rsidRPr="00BB70FD">
        <w:rPr>
          <w:rFonts w:ascii="Times New Roman" w:hAnsi="Times New Roman" w:cs="Times New Roman"/>
          <w:sz w:val="24"/>
          <w:szCs w:val="24"/>
        </w:rPr>
        <w:t>го</w:t>
      </w:r>
      <w:proofErr w:type="spellEnd"/>
      <w:r w:rsidRPr="00BB70FD">
        <w:rPr>
          <w:rFonts w:ascii="Times New Roman" w:hAnsi="Times New Roman" w:cs="Times New Roman"/>
          <w:sz w:val="24"/>
          <w:szCs w:val="24"/>
        </w:rPr>
        <w:t xml:space="preserve"> муниципального образования;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З1, З2, </w:t>
      </w:r>
      <w:proofErr w:type="spellStart"/>
      <w:r w:rsidRPr="00BB70FD">
        <w:rPr>
          <w:rFonts w:ascii="Times New Roman" w:hAnsi="Times New Roman" w:cs="Times New Roman"/>
          <w:sz w:val="24"/>
          <w:szCs w:val="24"/>
        </w:rPr>
        <w:t>Зn</w:t>
      </w:r>
      <w:proofErr w:type="spellEnd"/>
      <w:r w:rsidRPr="00BB70FD">
        <w:rPr>
          <w:rFonts w:ascii="Times New Roman" w:hAnsi="Times New Roman" w:cs="Times New Roman"/>
          <w:sz w:val="24"/>
          <w:szCs w:val="24"/>
        </w:rPr>
        <w:t xml:space="preserve"> - плановые затраты на содержание отдельно взятого объекта инженерной защиты i-</w:t>
      </w:r>
      <w:proofErr w:type="spellStart"/>
      <w:r w:rsidRPr="00BB70FD">
        <w:rPr>
          <w:rFonts w:ascii="Times New Roman" w:hAnsi="Times New Roman" w:cs="Times New Roman"/>
          <w:sz w:val="24"/>
          <w:szCs w:val="24"/>
        </w:rPr>
        <w:t>го</w:t>
      </w:r>
      <w:proofErr w:type="spellEnd"/>
      <w:r w:rsidRPr="00BB70FD">
        <w:rPr>
          <w:rFonts w:ascii="Times New Roman" w:hAnsi="Times New Roman" w:cs="Times New Roman"/>
          <w:sz w:val="24"/>
          <w:szCs w:val="24"/>
        </w:rPr>
        <w:t xml:space="preserve"> муниципального образования, определенные на основании </w:t>
      </w:r>
      <w:hyperlink r:id="rId9" w:history="1">
        <w:r w:rsidRPr="00BB70FD">
          <w:rPr>
            <w:rFonts w:ascii="Times New Roman" w:hAnsi="Times New Roman" w:cs="Times New Roman"/>
            <w:sz w:val="24"/>
            <w:szCs w:val="24"/>
          </w:rPr>
          <w:t>приложения 3</w:t>
        </w:r>
      </w:hyperlink>
      <w:r w:rsidRPr="00BB70FD">
        <w:rPr>
          <w:rFonts w:ascii="Times New Roman" w:hAnsi="Times New Roman" w:cs="Times New Roman"/>
          <w:sz w:val="24"/>
          <w:szCs w:val="24"/>
        </w:rPr>
        <w:t xml:space="preserve"> к настоящему Порядку, с учетом отчетных данных, представленных муниципальным образованием за предыдущие периоды в соответствии с </w:t>
      </w:r>
      <w:hyperlink r:id="rId10" w:history="1">
        <w:r w:rsidRPr="00BB70FD">
          <w:rPr>
            <w:rFonts w:ascii="Times New Roman" w:hAnsi="Times New Roman" w:cs="Times New Roman"/>
            <w:sz w:val="24"/>
            <w:szCs w:val="24"/>
          </w:rPr>
          <w:t>приложением 2</w:t>
        </w:r>
      </w:hyperlink>
      <w:r w:rsidRPr="00BB70FD">
        <w:rPr>
          <w:rFonts w:ascii="Times New Roman" w:hAnsi="Times New Roman" w:cs="Times New Roman"/>
          <w:sz w:val="24"/>
          <w:szCs w:val="24"/>
        </w:rPr>
        <w:t xml:space="preserve"> к настоящему Порядку.</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5" w:name="Par46"/>
      <w:bookmarkEnd w:id="5"/>
      <w:r w:rsidRPr="00BB70FD">
        <w:rPr>
          <w:rFonts w:ascii="Times New Roman" w:hAnsi="Times New Roman" w:cs="Times New Roman"/>
          <w:sz w:val="24"/>
          <w:szCs w:val="24"/>
        </w:rPr>
        <w:t>10. Результаты Отбора оформляются приказом Департамента, содержащим указание на муниципальное образование - получателя Субсидии, мероприятия и размер Субсидии для каждого муниципального образования.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Распределение Субсидии между муниципальными образованиями на основании приказа Департамента утверждается законом Ивановской области об областном бюджете на очередной финансовый год и плановый период.</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6" w:name="Par48"/>
      <w:bookmarkEnd w:id="6"/>
      <w:r w:rsidRPr="00BB70FD">
        <w:rPr>
          <w:rFonts w:ascii="Times New Roman" w:hAnsi="Times New Roman" w:cs="Times New Roman"/>
          <w:sz w:val="24"/>
          <w:szCs w:val="24"/>
        </w:rPr>
        <w:t>11. Для заключения соглашения муниципальные образования в срок до 1 февраля соответствующего финансового года представляют в Департамент следующие документы:</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а) </w:t>
      </w:r>
      <w:hyperlink r:id="rId11" w:history="1">
        <w:r w:rsidRPr="00BB70FD">
          <w:rPr>
            <w:rFonts w:ascii="Times New Roman" w:hAnsi="Times New Roman" w:cs="Times New Roman"/>
            <w:sz w:val="24"/>
            <w:szCs w:val="24"/>
          </w:rPr>
          <w:t>заявление</w:t>
        </w:r>
      </w:hyperlink>
      <w:r w:rsidRPr="00BB70FD">
        <w:rPr>
          <w:rFonts w:ascii="Times New Roman" w:hAnsi="Times New Roman" w:cs="Times New Roman"/>
          <w:sz w:val="24"/>
          <w:szCs w:val="24"/>
        </w:rPr>
        <w:t xml:space="preserve"> на получение Субсидии по форме согласно приложению 1 к настоящему Порядку;</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lastRenderedPageBreak/>
        <w:t xml:space="preserve">б) сведения об общем объеме денежных средств, необходимых для текущего содержания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в разрезе планируемых затрат согласно </w:t>
      </w:r>
      <w:hyperlink r:id="rId12" w:history="1">
        <w:r w:rsidRPr="00BB70FD">
          <w:rPr>
            <w:rFonts w:ascii="Times New Roman" w:hAnsi="Times New Roman" w:cs="Times New Roman"/>
            <w:sz w:val="24"/>
            <w:szCs w:val="24"/>
          </w:rPr>
          <w:t>приложению 3</w:t>
        </w:r>
      </w:hyperlink>
      <w:r w:rsidRPr="00BB70FD">
        <w:rPr>
          <w:rFonts w:ascii="Times New Roman" w:hAnsi="Times New Roman" w:cs="Times New Roman"/>
          <w:sz w:val="24"/>
          <w:szCs w:val="24"/>
        </w:rPr>
        <w:t xml:space="preserve"> к настоящему Порядку и содержащие документальное подтверждение необходимости осуществления указанных затрат и их объем (акты обследования объектов и оборудования, расчеты стоимости, включающие в себя количественные и стоимостные показатели, наименование и адрес объектов, на которых планируется проведение мероприятий, прайс-листы стоимости оборудования, сметы стоимости работ с указанием нормативной периодичности их проведения, иные документы, подтверждающие потребность в объеме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в) выписку из реестра муниципального имущества об объектах права собственности на объекты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обеспечивающих безопасность населенных пунктов, расположенных в зоне возникновения риска подтопления водами Горьковского водохранилища;</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г) копию муниципального правового акта, утверждающего перечень мероприятий, в целях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которых предоставляется Субсидия, в соответствии с требованиями нормативных правовых актов Ивановской области, регулирующих правоотношения, связанные с предоставлением Субсидии из областного бюджета, и сроки их реализации;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д) копию муниципального правового акта, устанавливающего расходное обязательство муниципального образования, возникающего в связи с осуществлением органами местного самоуправления полномочий по вопросам местного значения, касающимся проведения на муниципальном уровне мероприятий, связанных с текущим содержанием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е) выписку из местного бюджета (сводную бюджетную роспись местного бюджета), подтверждающую наличие в бюджете муниципального образования бюджетных ассигнований на исполнение расходного обязательства муниципального образования, в целях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которого предоставляется Субсидия, в объеме, необходимом для его исполнения, включающем размер планируемой к предоставлению из областного бюджета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Доля расходов областного бюджета в финансовом обеспечении соответствующих расходных обязательств муниципального образования рассчитывается в соответствии с </w:t>
      </w:r>
      <w:hyperlink r:id="rId13" w:history="1">
        <w:r w:rsidRPr="00BB70FD">
          <w:rPr>
            <w:rFonts w:ascii="Times New Roman" w:hAnsi="Times New Roman" w:cs="Times New Roman"/>
            <w:sz w:val="24"/>
            <w:szCs w:val="24"/>
          </w:rPr>
          <w:t>пунктом 5.1</w:t>
        </w:r>
      </w:hyperlink>
      <w:r w:rsidRPr="00BB70FD">
        <w:rPr>
          <w:rFonts w:ascii="Times New Roman" w:hAnsi="Times New Roman" w:cs="Times New Roman"/>
          <w:sz w:val="24"/>
          <w:szCs w:val="24"/>
        </w:rPr>
        <w:t xml:space="preserve"> Правил.</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В Соглашении, заключенном на срок, на который в установленном порядке утверждено распределение субсидий между муниципальными образованиями, доля расходов областного бюджета в финансовом обеспечении соответствующих расходных обязательств (уровень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расходного обязательства муниципального образования за счет субсидии из областного бюджета) определяется на дату заключения Соглашения и остается неизменной в течение срока действия Соглашения.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7" w:name="Par57"/>
      <w:bookmarkEnd w:id="7"/>
      <w:r w:rsidRPr="00BB70FD">
        <w:rPr>
          <w:rFonts w:ascii="Times New Roman" w:hAnsi="Times New Roman" w:cs="Times New Roman"/>
          <w:sz w:val="24"/>
          <w:szCs w:val="24"/>
        </w:rPr>
        <w:t xml:space="preserve">12. Департамент в течение 1 рабочего дня со дня представления документов, указанных в </w:t>
      </w:r>
      <w:hyperlink w:anchor="Par48" w:history="1">
        <w:r w:rsidRPr="00BB70FD">
          <w:rPr>
            <w:rFonts w:ascii="Times New Roman" w:hAnsi="Times New Roman" w:cs="Times New Roman"/>
            <w:sz w:val="24"/>
            <w:szCs w:val="24"/>
          </w:rPr>
          <w:t>пункте 11</w:t>
        </w:r>
      </w:hyperlink>
      <w:r w:rsidRPr="00BB70FD">
        <w:rPr>
          <w:rFonts w:ascii="Times New Roman" w:hAnsi="Times New Roman" w:cs="Times New Roman"/>
          <w:sz w:val="24"/>
          <w:szCs w:val="24"/>
        </w:rPr>
        <w:t xml:space="preserve"> настоящего Порядка, осуществляет их регистрацию в соответствующем журнале регистрации.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Департамент в течение 10 рабочих дней со дня регистрации представленных документов, указанных в </w:t>
      </w:r>
      <w:hyperlink w:anchor="Par48" w:history="1">
        <w:r w:rsidRPr="00BB70FD">
          <w:rPr>
            <w:rFonts w:ascii="Times New Roman" w:hAnsi="Times New Roman" w:cs="Times New Roman"/>
            <w:sz w:val="24"/>
            <w:szCs w:val="24"/>
          </w:rPr>
          <w:t>11</w:t>
        </w:r>
      </w:hyperlink>
      <w:r w:rsidRPr="00BB70FD">
        <w:rPr>
          <w:rFonts w:ascii="Times New Roman" w:hAnsi="Times New Roman" w:cs="Times New Roman"/>
          <w:sz w:val="24"/>
          <w:szCs w:val="24"/>
        </w:rPr>
        <w:t xml:space="preserve"> настоящего Порядка, осуществляет их рассмотрение и проверку на предмет соответствия муниципальных образований требованиям, установленным настоящим Порядком, и уведомляет муниципальное образование о предоставлении Субсидии или об отказе в предоставлении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Основаниями для отказа в предоставлении Субсидии являются: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непредставление в полном объеме документов в соответствии с требованиями, установленными </w:t>
      </w:r>
      <w:hyperlink w:anchor="Par48" w:history="1">
        <w:r w:rsidRPr="00BB70FD">
          <w:rPr>
            <w:rFonts w:ascii="Times New Roman" w:hAnsi="Times New Roman" w:cs="Times New Roman"/>
            <w:sz w:val="24"/>
            <w:szCs w:val="24"/>
          </w:rPr>
          <w:t>пунктом 11</w:t>
        </w:r>
      </w:hyperlink>
      <w:r w:rsidRPr="00BB70FD">
        <w:rPr>
          <w:rFonts w:ascii="Times New Roman" w:hAnsi="Times New Roman" w:cs="Times New Roman"/>
          <w:sz w:val="24"/>
          <w:szCs w:val="24"/>
        </w:rPr>
        <w:t xml:space="preserve"> настоящего Порядка;</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lastRenderedPageBreak/>
        <w:t xml:space="preserve">наличие недостоверных данных в документах, представленных претендентом в соответствии с </w:t>
      </w:r>
      <w:hyperlink w:anchor="Par48" w:history="1">
        <w:r w:rsidRPr="00BB70FD">
          <w:rPr>
            <w:rFonts w:ascii="Times New Roman" w:hAnsi="Times New Roman" w:cs="Times New Roman"/>
            <w:sz w:val="24"/>
            <w:szCs w:val="24"/>
          </w:rPr>
          <w:t>пунктом 11</w:t>
        </w:r>
      </w:hyperlink>
      <w:r w:rsidRPr="00BB70FD">
        <w:rPr>
          <w:rFonts w:ascii="Times New Roman" w:hAnsi="Times New Roman" w:cs="Times New Roman"/>
          <w:sz w:val="24"/>
          <w:szCs w:val="24"/>
        </w:rPr>
        <w:t xml:space="preserve"> настоящего Порядка.</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Уведомление об отказе в предоставлении Субсидии направляется в муниципальные образования и должно содержать обоснования отказа, установленные </w:t>
      </w:r>
      <w:hyperlink w:anchor="Par57" w:history="1">
        <w:r w:rsidRPr="00BB70FD">
          <w:rPr>
            <w:rFonts w:ascii="Times New Roman" w:hAnsi="Times New Roman" w:cs="Times New Roman"/>
            <w:sz w:val="24"/>
            <w:szCs w:val="24"/>
          </w:rPr>
          <w:t>пунктом 12</w:t>
        </w:r>
      </w:hyperlink>
      <w:r w:rsidRPr="00BB70FD">
        <w:rPr>
          <w:rFonts w:ascii="Times New Roman" w:hAnsi="Times New Roman" w:cs="Times New Roman"/>
          <w:sz w:val="24"/>
          <w:szCs w:val="24"/>
        </w:rPr>
        <w:t xml:space="preserve"> настоящего Порядка.</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13. Предоставление Субсидии осуществляется на основании Соглашения.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8" w:name="Par64"/>
      <w:bookmarkEnd w:id="8"/>
      <w:r w:rsidRPr="00BB70FD">
        <w:rPr>
          <w:rFonts w:ascii="Times New Roman" w:hAnsi="Times New Roman" w:cs="Times New Roman"/>
          <w:sz w:val="24"/>
          <w:szCs w:val="24"/>
        </w:rPr>
        <w:t xml:space="preserve">14. Соглашение должно содержать положения, указанные в </w:t>
      </w:r>
      <w:hyperlink r:id="rId14" w:history="1">
        <w:r w:rsidRPr="00BB70FD">
          <w:rPr>
            <w:rFonts w:ascii="Times New Roman" w:hAnsi="Times New Roman" w:cs="Times New Roman"/>
            <w:sz w:val="24"/>
            <w:szCs w:val="24"/>
          </w:rPr>
          <w:t>подпунктах "а"</w:t>
        </w:r>
      </w:hyperlink>
      <w:r w:rsidRPr="00BB70FD">
        <w:rPr>
          <w:rFonts w:ascii="Times New Roman" w:hAnsi="Times New Roman" w:cs="Times New Roman"/>
          <w:sz w:val="24"/>
          <w:szCs w:val="24"/>
        </w:rPr>
        <w:t xml:space="preserve">, </w:t>
      </w:r>
      <w:hyperlink r:id="rId15" w:history="1">
        <w:r w:rsidRPr="00BB70FD">
          <w:rPr>
            <w:rFonts w:ascii="Times New Roman" w:hAnsi="Times New Roman" w:cs="Times New Roman"/>
            <w:sz w:val="24"/>
            <w:szCs w:val="24"/>
          </w:rPr>
          <w:t>"б"</w:t>
        </w:r>
      </w:hyperlink>
      <w:r w:rsidRPr="00BB70FD">
        <w:rPr>
          <w:rFonts w:ascii="Times New Roman" w:hAnsi="Times New Roman" w:cs="Times New Roman"/>
          <w:sz w:val="24"/>
          <w:szCs w:val="24"/>
        </w:rPr>
        <w:t xml:space="preserve">, </w:t>
      </w:r>
      <w:hyperlink r:id="rId16" w:history="1">
        <w:r w:rsidRPr="00BB70FD">
          <w:rPr>
            <w:rFonts w:ascii="Times New Roman" w:hAnsi="Times New Roman" w:cs="Times New Roman"/>
            <w:sz w:val="24"/>
            <w:szCs w:val="24"/>
          </w:rPr>
          <w:t>"б.1"</w:t>
        </w:r>
      </w:hyperlink>
      <w:r w:rsidRPr="00BB70FD">
        <w:rPr>
          <w:rFonts w:ascii="Times New Roman" w:hAnsi="Times New Roman" w:cs="Times New Roman"/>
          <w:sz w:val="24"/>
          <w:szCs w:val="24"/>
        </w:rPr>
        <w:t xml:space="preserve">, </w:t>
      </w:r>
      <w:hyperlink r:id="rId17" w:history="1">
        <w:r w:rsidRPr="00BB70FD">
          <w:rPr>
            <w:rFonts w:ascii="Times New Roman" w:hAnsi="Times New Roman" w:cs="Times New Roman"/>
            <w:sz w:val="24"/>
            <w:szCs w:val="24"/>
          </w:rPr>
          <w:t>"д"</w:t>
        </w:r>
      </w:hyperlink>
      <w:r w:rsidRPr="00BB70FD">
        <w:rPr>
          <w:rFonts w:ascii="Times New Roman" w:hAnsi="Times New Roman" w:cs="Times New Roman"/>
          <w:sz w:val="24"/>
          <w:szCs w:val="24"/>
        </w:rPr>
        <w:t xml:space="preserve">, </w:t>
      </w:r>
      <w:hyperlink r:id="rId18" w:history="1">
        <w:r w:rsidRPr="00BB70FD">
          <w:rPr>
            <w:rFonts w:ascii="Times New Roman" w:hAnsi="Times New Roman" w:cs="Times New Roman"/>
            <w:sz w:val="24"/>
            <w:szCs w:val="24"/>
          </w:rPr>
          <w:t>"д.1"</w:t>
        </w:r>
      </w:hyperlink>
      <w:r w:rsidRPr="00BB70FD">
        <w:rPr>
          <w:rFonts w:ascii="Times New Roman" w:hAnsi="Times New Roman" w:cs="Times New Roman"/>
          <w:sz w:val="24"/>
          <w:szCs w:val="24"/>
        </w:rPr>
        <w:t xml:space="preserve">, </w:t>
      </w:r>
      <w:hyperlink r:id="rId19" w:history="1">
        <w:r w:rsidRPr="00BB70FD">
          <w:rPr>
            <w:rFonts w:ascii="Times New Roman" w:hAnsi="Times New Roman" w:cs="Times New Roman"/>
            <w:sz w:val="24"/>
            <w:szCs w:val="24"/>
          </w:rPr>
          <w:t>"ж"</w:t>
        </w:r>
      </w:hyperlink>
      <w:r w:rsidRPr="00BB70FD">
        <w:rPr>
          <w:rFonts w:ascii="Times New Roman" w:hAnsi="Times New Roman" w:cs="Times New Roman"/>
          <w:sz w:val="24"/>
          <w:szCs w:val="24"/>
        </w:rPr>
        <w:t xml:space="preserve">, </w:t>
      </w:r>
      <w:hyperlink r:id="rId20" w:history="1">
        <w:r w:rsidRPr="00BB70FD">
          <w:rPr>
            <w:rFonts w:ascii="Times New Roman" w:hAnsi="Times New Roman" w:cs="Times New Roman"/>
            <w:sz w:val="24"/>
            <w:szCs w:val="24"/>
          </w:rPr>
          <w:t>"з"</w:t>
        </w:r>
      </w:hyperlink>
      <w:r w:rsidRPr="00BB70FD">
        <w:rPr>
          <w:rFonts w:ascii="Times New Roman" w:hAnsi="Times New Roman" w:cs="Times New Roman"/>
          <w:sz w:val="24"/>
          <w:szCs w:val="24"/>
        </w:rPr>
        <w:t xml:space="preserve">, </w:t>
      </w:r>
      <w:hyperlink r:id="rId21" w:history="1">
        <w:r w:rsidRPr="00BB70FD">
          <w:rPr>
            <w:rFonts w:ascii="Times New Roman" w:hAnsi="Times New Roman" w:cs="Times New Roman"/>
            <w:sz w:val="24"/>
            <w:szCs w:val="24"/>
          </w:rPr>
          <w:t>"и"</w:t>
        </w:r>
      </w:hyperlink>
      <w:r w:rsidRPr="00BB70FD">
        <w:rPr>
          <w:rFonts w:ascii="Times New Roman" w:hAnsi="Times New Roman" w:cs="Times New Roman"/>
          <w:sz w:val="24"/>
          <w:szCs w:val="24"/>
        </w:rPr>
        <w:t xml:space="preserve">, </w:t>
      </w:r>
      <w:hyperlink r:id="rId22" w:history="1">
        <w:r w:rsidRPr="00BB70FD">
          <w:rPr>
            <w:rFonts w:ascii="Times New Roman" w:hAnsi="Times New Roman" w:cs="Times New Roman"/>
            <w:sz w:val="24"/>
            <w:szCs w:val="24"/>
          </w:rPr>
          <w:t>"к"</w:t>
        </w:r>
      </w:hyperlink>
      <w:r w:rsidRPr="00BB70FD">
        <w:rPr>
          <w:rFonts w:ascii="Times New Roman" w:hAnsi="Times New Roman" w:cs="Times New Roman"/>
          <w:sz w:val="24"/>
          <w:szCs w:val="24"/>
        </w:rPr>
        <w:t xml:space="preserve">, </w:t>
      </w:r>
      <w:hyperlink r:id="rId23" w:history="1">
        <w:r w:rsidRPr="00BB70FD">
          <w:rPr>
            <w:rFonts w:ascii="Times New Roman" w:hAnsi="Times New Roman" w:cs="Times New Roman"/>
            <w:sz w:val="24"/>
            <w:szCs w:val="24"/>
          </w:rPr>
          <w:t>"л"</w:t>
        </w:r>
      </w:hyperlink>
      <w:r w:rsidRPr="00BB70FD">
        <w:rPr>
          <w:rFonts w:ascii="Times New Roman" w:hAnsi="Times New Roman" w:cs="Times New Roman"/>
          <w:sz w:val="24"/>
          <w:szCs w:val="24"/>
        </w:rPr>
        <w:t xml:space="preserve">, </w:t>
      </w:r>
      <w:hyperlink r:id="rId24" w:history="1">
        <w:r w:rsidRPr="00BB70FD">
          <w:rPr>
            <w:rFonts w:ascii="Times New Roman" w:hAnsi="Times New Roman" w:cs="Times New Roman"/>
            <w:sz w:val="24"/>
            <w:szCs w:val="24"/>
          </w:rPr>
          <w:t>"м"</w:t>
        </w:r>
      </w:hyperlink>
      <w:r w:rsidRPr="00BB70FD">
        <w:rPr>
          <w:rFonts w:ascii="Times New Roman" w:hAnsi="Times New Roman" w:cs="Times New Roman"/>
          <w:sz w:val="24"/>
          <w:szCs w:val="24"/>
        </w:rPr>
        <w:t xml:space="preserve">, </w:t>
      </w:r>
      <w:hyperlink r:id="rId25" w:history="1">
        <w:r w:rsidRPr="00BB70FD">
          <w:rPr>
            <w:rFonts w:ascii="Times New Roman" w:hAnsi="Times New Roman" w:cs="Times New Roman"/>
            <w:sz w:val="24"/>
            <w:szCs w:val="24"/>
          </w:rPr>
          <w:t>"н"</w:t>
        </w:r>
      </w:hyperlink>
      <w:r w:rsidRPr="00BB70FD">
        <w:rPr>
          <w:rFonts w:ascii="Times New Roman" w:hAnsi="Times New Roman" w:cs="Times New Roman"/>
          <w:sz w:val="24"/>
          <w:szCs w:val="24"/>
        </w:rPr>
        <w:t xml:space="preserve">, </w:t>
      </w:r>
      <w:hyperlink r:id="rId26" w:history="1">
        <w:r w:rsidRPr="00BB70FD">
          <w:rPr>
            <w:rFonts w:ascii="Times New Roman" w:hAnsi="Times New Roman" w:cs="Times New Roman"/>
            <w:sz w:val="24"/>
            <w:szCs w:val="24"/>
          </w:rPr>
          <w:t>"о" пункта 7</w:t>
        </w:r>
      </w:hyperlink>
      <w:r w:rsidRPr="00BB70FD">
        <w:rPr>
          <w:rFonts w:ascii="Times New Roman" w:hAnsi="Times New Roman" w:cs="Times New Roman"/>
          <w:sz w:val="24"/>
          <w:szCs w:val="24"/>
        </w:rPr>
        <w:t xml:space="preserve"> Правил.</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15. В случае если Соглашение предусматривает предоставление Субсидии в течение части срока реализации мероприятий, в целях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которых предоставляется Субсидия, такое Соглашение должно содержать сведения об объемах бюджетных ассигнований бюджета муниципального образования на исполнение соответствующих расходных обязательств и условия, предусмотренные </w:t>
      </w:r>
      <w:hyperlink w:anchor="Par64" w:history="1">
        <w:r w:rsidRPr="00BB70FD">
          <w:rPr>
            <w:rFonts w:ascii="Times New Roman" w:hAnsi="Times New Roman" w:cs="Times New Roman"/>
            <w:sz w:val="24"/>
            <w:szCs w:val="24"/>
          </w:rPr>
          <w:t>пунктом 14</w:t>
        </w:r>
      </w:hyperlink>
      <w:r w:rsidRPr="00BB70FD">
        <w:rPr>
          <w:rFonts w:ascii="Times New Roman" w:hAnsi="Times New Roman" w:cs="Times New Roman"/>
          <w:sz w:val="24"/>
          <w:szCs w:val="24"/>
        </w:rPr>
        <w:t xml:space="preserve"> Порядка, установленные на весь срок реализации соответствующих мероприятий, и предусматривать ответственность за неисполнение (ненадлежащее исполнение) предусмотренных таким Соглашением обязательств.</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16. Типовая форма Соглашения утверждается Департаментом финансов Ивановской области. Соглашение заключается в соответствии с указанной типовой формой.</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Соглашение заключается на срок, который не может быть менее срока, на который в установленном порядке утверждено распределение Субсидии соответствующему муниципальному образованию.</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В случае направления дополнительных средств местных бюджетов на финансовое обеспечение расходного обязательства муниципального образования, в целях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которого предоставляется Субсидия, для достижения значений результатов использования Субсидии органами местного самоуправления муниципальных образований, общий объем бюджетных ассигнований, размер Субсидии и уровень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расходного обязательства муниципального образования за счет Субсидии из областного бюджета, указанные в соглашении, не подлежат изменению.</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Внесение в Соглашение изменений, предусматривающих ухудшение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и Ивановской области, а также в случае сокращения размера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В случае увеличения в текущем финансовом году Субсидии в размере, не превышающем остатка Субсидии, не использованной на начало текущего финансового года на оплату муниципальных контрактов, заключенных от имени муниципального образования,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Соглашение могут быть внесены изменения в части уточнения (уменьшения) значений результатов использования Субсидии и корректировки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в отчетном финансовом году с соответствующим уточнением (увеличением) значений результатов использования Субсидии и корректировки указанного графика в текущем финансовом году. Указанные изменения не учитываются при применении мер ответственности, предусмотренных </w:t>
      </w:r>
      <w:hyperlink r:id="rId27" w:history="1">
        <w:r w:rsidRPr="00BB70FD">
          <w:rPr>
            <w:rFonts w:ascii="Times New Roman" w:hAnsi="Times New Roman" w:cs="Times New Roman"/>
            <w:sz w:val="24"/>
            <w:szCs w:val="24"/>
          </w:rPr>
          <w:t>пунктами 12</w:t>
        </w:r>
      </w:hyperlink>
      <w:r w:rsidRPr="00BB70FD">
        <w:rPr>
          <w:rFonts w:ascii="Times New Roman" w:hAnsi="Times New Roman" w:cs="Times New Roman"/>
          <w:sz w:val="24"/>
          <w:szCs w:val="24"/>
        </w:rPr>
        <w:t xml:space="preserve">, </w:t>
      </w:r>
      <w:hyperlink r:id="rId28" w:history="1">
        <w:r w:rsidRPr="00BB70FD">
          <w:rPr>
            <w:rFonts w:ascii="Times New Roman" w:hAnsi="Times New Roman" w:cs="Times New Roman"/>
            <w:sz w:val="24"/>
            <w:szCs w:val="24"/>
          </w:rPr>
          <w:t>15</w:t>
        </w:r>
      </w:hyperlink>
      <w:r w:rsidRPr="00BB70FD">
        <w:rPr>
          <w:rFonts w:ascii="Times New Roman" w:hAnsi="Times New Roman" w:cs="Times New Roman"/>
          <w:sz w:val="24"/>
          <w:szCs w:val="24"/>
        </w:rPr>
        <w:t xml:space="preserve"> и </w:t>
      </w:r>
      <w:hyperlink r:id="rId29" w:history="1">
        <w:r w:rsidRPr="00BB70FD">
          <w:rPr>
            <w:rFonts w:ascii="Times New Roman" w:hAnsi="Times New Roman" w:cs="Times New Roman"/>
            <w:sz w:val="24"/>
            <w:szCs w:val="24"/>
          </w:rPr>
          <w:t>15.1</w:t>
        </w:r>
      </w:hyperlink>
      <w:r w:rsidRPr="00BB70FD">
        <w:rPr>
          <w:rFonts w:ascii="Times New Roman" w:hAnsi="Times New Roman" w:cs="Times New Roman"/>
          <w:sz w:val="24"/>
          <w:szCs w:val="24"/>
        </w:rPr>
        <w:t xml:space="preserve"> Правил.</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Соглашение заключается до 15 февраля текущего финансового года или в течение 30 дней после вступления в силу закона Ивановской области о внесении изменений в закон Ивановской </w:t>
      </w:r>
      <w:r w:rsidRPr="00BB70FD">
        <w:rPr>
          <w:rFonts w:ascii="Times New Roman" w:hAnsi="Times New Roman" w:cs="Times New Roman"/>
          <w:sz w:val="24"/>
          <w:szCs w:val="24"/>
        </w:rPr>
        <w:lastRenderedPageBreak/>
        <w:t>области об областном бюджете на текущий финансовый год и плановый период, предусматривающего предоставление субсидий.</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17. Объем бюджетных ассигнований местного бюджета на финансовое обеспечение расходного обязательства, в целях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которого предоставляется Субсидия, утверждается решением представительного органа местного самоуправления муниципального образования о бюджете (сводной бюджетной росписью местного бюджета) исходя из необходимости достижения установленных Соглашением значений результатов использования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18. Перечисление Субсидии из областного бюджета в бюджет муниципального образования осуществляется на единые счета бюджетов, открытые финансовым органам муниципальных образований Ивановской области в Управлении Федерального казначейства по Ивановской области, - 03231 "Средства местных бюджетов" при представлении в Департамент следующих документов:</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заверенных органом местного самоуправления муниципального образования копий муниципальных контрактов и (или) иных договоров со всеми приложениями, копий дополнительных соглашений к контрактам (договорам) (в случае внесения изменений в них);</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заверенных органом местного самоуправления муниципального образования копий счетов на оплату авансовых платежей по муниципальным контрактам, заключаемым муниципальным образованием, источниками финансового обеспечения которых являются средства Субсидии, или документов, подтверждающих приемку выполненных работ по муниципальным контрактам, подписанных в Единой информационной системе в сфере закупок в соответствии с требованиями Федерального </w:t>
      </w:r>
      <w:hyperlink r:id="rId30" w:history="1">
        <w:r w:rsidRPr="00BB70FD">
          <w:rPr>
            <w:rFonts w:ascii="Times New Roman" w:hAnsi="Times New Roman" w:cs="Times New Roman"/>
            <w:sz w:val="24"/>
            <w:szCs w:val="24"/>
          </w:rPr>
          <w:t>закона</w:t>
        </w:r>
      </w:hyperlink>
      <w:r w:rsidRPr="00BB70FD">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с приложением актов о приемке выполненных работ (по форме КС-2), и иных документов, подтверждающих необходимость осуществления оплаты;</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иных документов и расчетов, подтверждающих целевое использование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Перечисление Субсидии в местный бюджет осуществляется в объеме, соответствующем уровню </w:t>
      </w:r>
      <w:proofErr w:type="spellStart"/>
      <w:r w:rsidRPr="00BB70FD">
        <w:rPr>
          <w:rFonts w:ascii="Times New Roman" w:hAnsi="Times New Roman" w:cs="Times New Roman"/>
          <w:sz w:val="24"/>
          <w:szCs w:val="24"/>
        </w:rPr>
        <w:t>софинансирования</w:t>
      </w:r>
      <w:proofErr w:type="spellEnd"/>
      <w:r w:rsidRPr="00BB70FD">
        <w:rPr>
          <w:rFonts w:ascii="Times New Roman" w:hAnsi="Times New Roman" w:cs="Times New Roman"/>
          <w:sz w:val="24"/>
          <w:szCs w:val="24"/>
        </w:rPr>
        <w:t xml:space="preserve"> расходного обязательства муниципального образования, установленному Соглашением, на основании заявки муниципального образования о перечислении Субсидии, представляемой Департаменту по форме и в срок, установленные Департаментом, в пределах объема средств, предусмотренного для предоставления Субсидии.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Перечисление Субсидии осуществляется Департаментом в течение 20 рабочих дней со дня регистрации им заявки, указанной в </w:t>
      </w:r>
      <w:hyperlink w:anchor="Par48" w:history="1">
        <w:r w:rsidRPr="00BB70FD">
          <w:rPr>
            <w:rFonts w:ascii="Times New Roman" w:hAnsi="Times New Roman" w:cs="Times New Roman"/>
            <w:sz w:val="24"/>
            <w:szCs w:val="24"/>
          </w:rPr>
          <w:t>пункте 11</w:t>
        </w:r>
      </w:hyperlink>
      <w:r w:rsidRPr="00BB70FD">
        <w:rPr>
          <w:rFonts w:ascii="Times New Roman" w:hAnsi="Times New Roman" w:cs="Times New Roman"/>
          <w:sz w:val="24"/>
          <w:szCs w:val="24"/>
        </w:rPr>
        <w:t xml:space="preserve"> настоящего Порядка и направленной в Департамент нарочно.</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Средства Субсидии предоставляются в местный бюджет в пределах суммы, необходимой для оплаты денежных обязательств, и перечисление осуществляется в порядке, установленном Федеральным казначейством.</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19. Органы местного самоуправления муниципальных образований обеспечивают результативность и целевое использование полученных Субсидий.</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20. Результатом использования Субсидии является: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"Проведено обслуживание и/или ремонт на объектах инженерной защиты (дамбы, дренажные системы, </w:t>
      </w:r>
      <w:proofErr w:type="spellStart"/>
      <w:r w:rsidRPr="00BB70FD">
        <w:rPr>
          <w:rFonts w:ascii="Times New Roman" w:hAnsi="Times New Roman" w:cs="Times New Roman"/>
          <w:sz w:val="24"/>
          <w:szCs w:val="24"/>
        </w:rPr>
        <w:t>водоперекачивающие</w:t>
      </w:r>
      <w:proofErr w:type="spellEnd"/>
      <w:r w:rsidRPr="00BB70FD">
        <w:rPr>
          <w:rFonts w:ascii="Times New Roman" w:hAnsi="Times New Roman" w:cs="Times New Roman"/>
          <w:sz w:val="24"/>
          <w:szCs w:val="24"/>
        </w:rPr>
        <w:t xml:space="preserve"> станции) (ед.)".</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Конкретное значение результата устанавливается Департаментом в Соглашении.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21. Оценка эффективности использования Субсидии осуществляется Департаментом путем сравнения фактически достигнутых и планируемых значений результатов использования Субсидии, установленных Соглашением, с учетом соблюдения сроков выполнения муниципальными образованиями обязательств, предусмотренных Соглашением.</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lastRenderedPageBreak/>
        <w:t xml:space="preserve">22. В случае если муниципальным образованием по состоянию на 31 декабря года предоставления Субсидии допущены нарушения обязательства муниципального образования по достижению результатов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в срок до 1 мая года, следующего за годом предоставления Субсидии, рассчитывается в соответствии с </w:t>
      </w:r>
      <w:hyperlink r:id="rId31" w:history="1">
        <w:r w:rsidRPr="00BB70FD">
          <w:rPr>
            <w:rFonts w:ascii="Times New Roman" w:hAnsi="Times New Roman" w:cs="Times New Roman"/>
            <w:sz w:val="24"/>
            <w:szCs w:val="24"/>
          </w:rPr>
          <w:t>пунктами 12</w:t>
        </w:r>
      </w:hyperlink>
      <w:r w:rsidRPr="00BB70FD">
        <w:rPr>
          <w:rFonts w:ascii="Times New Roman" w:hAnsi="Times New Roman" w:cs="Times New Roman"/>
          <w:sz w:val="24"/>
          <w:szCs w:val="24"/>
        </w:rPr>
        <w:t xml:space="preserve"> - </w:t>
      </w:r>
      <w:hyperlink r:id="rId32" w:history="1">
        <w:r w:rsidRPr="00BB70FD">
          <w:rPr>
            <w:rFonts w:ascii="Times New Roman" w:hAnsi="Times New Roman" w:cs="Times New Roman"/>
            <w:sz w:val="24"/>
            <w:szCs w:val="24"/>
          </w:rPr>
          <w:t>14</w:t>
        </w:r>
      </w:hyperlink>
      <w:r w:rsidRPr="00BB70FD">
        <w:rPr>
          <w:rFonts w:ascii="Times New Roman" w:hAnsi="Times New Roman" w:cs="Times New Roman"/>
          <w:sz w:val="24"/>
          <w:szCs w:val="24"/>
        </w:rPr>
        <w:t xml:space="preserve"> Правил.</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bookmarkStart w:id="9" w:name="Par86"/>
      <w:bookmarkEnd w:id="9"/>
      <w:r w:rsidRPr="00BB70FD">
        <w:rPr>
          <w:rFonts w:ascii="Times New Roman" w:hAnsi="Times New Roman" w:cs="Times New Roman"/>
          <w:sz w:val="24"/>
          <w:szCs w:val="24"/>
        </w:rPr>
        <w:t xml:space="preserve">Основанием для освобождения муниципальных образований от применения мер ответственности, предусмотренных </w:t>
      </w:r>
      <w:hyperlink r:id="rId33" w:history="1">
        <w:r w:rsidRPr="00BB70FD">
          <w:rPr>
            <w:rFonts w:ascii="Times New Roman" w:hAnsi="Times New Roman" w:cs="Times New Roman"/>
            <w:sz w:val="24"/>
            <w:szCs w:val="24"/>
          </w:rPr>
          <w:t>пунктами 12</w:t>
        </w:r>
      </w:hyperlink>
      <w:r w:rsidRPr="00BB70FD">
        <w:rPr>
          <w:rFonts w:ascii="Times New Roman" w:hAnsi="Times New Roman" w:cs="Times New Roman"/>
          <w:sz w:val="24"/>
          <w:szCs w:val="24"/>
        </w:rPr>
        <w:t xml:space="preserve"> и </w:t>
      </w:r>
      <w:hyperlink r:id="rId34" w:history="1">
        <w:r w:rsidRPr="00BB70FD">
          <w:rPr>
            <w:rFonts w:ascii="Times New Roman" w:hAnsi="Times New Roman" w:cs="Times New Roman"/>
            <w:sz w:val="24"/>
            <w:szCs w:val="24"/>
          </w:rPr>
          <w:t>15</w:t>
        </w:r>
      </w:hyperlink>
      <w:r w:rsidRPr="00BB70FD">
        <w:rPr>
          <w:rFonts w:ascii="Times New Roman" w:hAnsi="Times New Roman" w:cs="Times New Roman"/>
          <w:sz w:val="24"/>
          <w:szCs w:val="24"/>
        </w:rPr>
        <w:t xml:space="preserve"> Правил,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Департамент при наличии основания, предусмотренного </w:t>
      </w:r>
      <w:hyperlink w:anchor="Par86" w:history="1">
        <w:r w:rsidRPr="00BB70FD">
          <w:rPr>
            <w:rFonts w:ascii="Times New Roman" w:hAnsi="Times New Roman" w:cs="Times New Roman"/>
            <w:sz w:val="24"/>
            <w:szCs w:val="24"/>
          </w:rPr>
          <w:t>абзацем вторым</w:t>
        </w:r>
      </w:hyperlink>
      <w:r w:rsidRPr="00BB70FD">
        <w:rPr>
          <w:rFonts w:ascii="Times New Roman" w:hAnsi="Times New Roman" w:cs="Times New Roman"/>
          <w:sz w:val="24"/>
          <w:szCs w:val="24"/>
        </w:rPr>
        <w:t xml:space="preserve"> настоящего пункта, действует в соответствии с </w:t>
      </w:r>
      <w:hyperlink r:id="rId35" w:history="1">
        <w:r w:rsidRPr="00BB70FD">
          <w:rPr>
            <w:rFonts w:ascii="Times New Roman" w:hAnsi="Times New Roman" w:cs="Times New Roman"/>
            <w:sz w:val="24"/>
            <w:szCs w:val="24"/>
          </w:rPr>
          <w:t>пунктами 16</w:t>
        </w:r>
      </w:hyperlink>
      <w:r w:rsidRPr="00BB70FD">
        <w:rPr>
          <w:rFonts w:ascii="Times New Roman" w:hAnsi="Times New Roman" w:cs="Times New Roman"/>
          <w:sz w:val="24"/>
          <w:szCs w:val="24"/>
        </w:rPr>
        <w:t xml:space="preserve">, </w:t>
      </w:r>
      <w:hyperlink r:id="rId36" w:history="1">
        <w:r w:rsidRPr="00BB70FD">
          <w:rPr>
            <w:rFonts w:ascii="Times New Roman" w:hAnsi="Times New Roman" w:cs="Times New Roman"/>
            <w:sz w:val="24"/>
            <w:szCs w:val="24"/>
          </w:rPr>
          <w:t>16.1</w:t>
        </w:r>
      </w:hyperlink>
      <w:r w:rsidRPr="00BB70FD">
        <w:rPr>
          <w:rFonts w:ascii="Times New Roman" w:hAnsi="Times New Roman" w:cs="Times New Roman"/>
          <w:sz w:val="24"/>
          <w:szCs w:val="24"/>
        </w:rPr>
        <w:t xml:space="preserve"> Правил.</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23. В случае отсутствия оснований для освобождения муниципальных образований от применения мер ответственности, предусмотренных </w:t>
      </w:r>
      <w:hyperlink r:id="rId37" w:history="1">
        <w:r w:rsidRPr="00BB70FD">
          <w:rPr>
            <w:rFonts w:ascii="Times New Roman" w:hAnsi="Times New Roman" w:cs="Times New Roman"/>
            <w:sz w:val="24"/>
            <w:szCs w:val="24"/>
          </w:rPr>
          <w:t>пунктом 12</w:t>
        </w:r>
      </w:hyperlink>
      <w:r w:rsidRPr="00BB70FD">
        <w:rPr>
          <w:rFonts w:ascii="Times New Roman" w:hAnsi="Times New Roman" w:cs="Times New Roman"/>
          <w:sz w:val="24"/>
          <w:szCs w:val="24"/>
        </w:rPr>
        <w:t xml:space="preserve"> Правил, Департамент не позднее 15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направляет главе муниципального образования требование по возврату из местного бюджета в областной бюджет объема средств, рассчитанного в соответствии с </w:t>
      </w:r>
      <w:hyperlink r:id="rId38" w:history="1">
        <w:r w:rsidRPr="00BB70FD">
          <w:rPr>
            <w:rFonts w:ascii="Times New Roman" w:hAnsi="Times New Roman" w:cs="Times New Roman"/>
            <w:sz w:val="24"/>
            <w:szCs w:val="24"/>
          </w:rPr>
          <w:t>пунктом 12</w:t>
        </w:r>
      </w:hyperlink>
      <w:r w:rsidRPr="00BB70FD">
        <w:rPr>
          <w:rFonts w:ascii="Times New Roman" w:hAnsi="Times New Roman" w:cs="Times New Roman"/>
          <w:sz w:val="24"/>
          <w:szCs w:val="24"/>
        </w:rPr>
        <w:t xml:space="preserve"> Правил, с указанием сумм, подлежащих возврату, средств и сроков их возврата в соответствии с настоящим Порядком (далее - требование по возврату).</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 xml:space="preserve">Департамент в случае полного или частичного </w:t>
      </w:r>
      <w:proofErr w:type="spellStart"/>
      <w:r w:rsidRPr="00BB70FD">
        <w:rPr>
          <w:rFonts w:ascii="Times New Roman" w:hAnsi="Times New Roman" w:cs="Times New Roman"/>
          <w:sz w:val="24"/>
          <w:szCs w:val="24"/>
        </w:rPr>
        <w:t>неперечисления</w:t>
      </w:r>
      <w:proofErr w:type="spellEnd"/>
      <w:r w:rsidRPr="00BB70FD">
        <w:rPr>
          <w:rFonts w:ascii="Times New Roman" w:hAnsi="Times New Roman" w:cs="Times New Roman"/>
          <w:sz w:val="24"/>
          <w:szCs w:val="24"/>
        </w:rPr>
        <w:t xml:space="preserve"> сумм, указанных в требовании по возврату, с даты </w:t>
      </w:r>
      <w:proofErr w:type="gramStart"/>
      <w:r w:rsidRPr="00BB70FD">
        <w:rPr>
          <w:rFonts w:ascii="Times New Roman" w:hAnsi="Times New Roman" w:cs="Times New Roman"/>
          <w:sz w:val="24"/>
          <w:szCs w:val="24"/>
        </w:rPr>
        <w:t>истечения</w:t>
      </w:r>
      <w:proofErr w:type="gramEnd"/>
      <w:r w:rsidRPr="00BB70FD">
        <w:rPr>
          <w:rFonts w:ascii="Times New Roman" w:hAnsi="Times New Roman" w:cs="Times New Roman"/>
          <w:sz w:val="24"/>
          <w:szCs w:val="24"/>
        </w:rPr>
        <w:t xml:space="preserve"> установленных </w:t>
      </w:r>
      <w:hyperlink r:id="rId39" w:history="1">
        <w:r w:rsidRPr="00BB70FD">
          <w:rPr>
            <w:rFonts w:ascii="Times New Roman" w:hAnsi="Times New Roman" w:cs="Times New Roman"/>
            <w:sz w:val="24"/>
            <w:szCs w:val="24"/>
          </w:rPr>
          <w:t>пунктом 12</w:t>
        </w:r>
      </w:hyperlink>
      <w:r w:rsidRPr="00BB70FD">
        <w:rPr>
          <w:rFonts w:ascii="Times New Roman" w:hAnsi="Times New Roman" w:cs="Times New Roman"/>
          <w:sz w:val="24"/>
          <w:szCs w:val="24"/>
        </w:rPr>
        <w:t xml:space="preserve"> Правил сроков для возврата в областной бюджет средств из местного бюджета принимает меры по взысканию указанных средств в соответствии с законодательством Российской Федерации.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24. Не использованный по итогам текущего финансового года остаток Субсидии подлежит возврату в областной бюджет в соответствии с требованиями, установленными бюджетным законодательством Российской Федерации.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25. Ответственность за недостоверность предоставляемых Департаменту сведений и нецелевое использование Субсидии возлагается на муниципальные образования.</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26. В случае нецелевого использования Субсидии к муниципальному образованию применяются бюджетные меры принуждения в соответствии с бюджетным законодательством Российской Федерации.</w:t>
      </w:r>
    </w:p>
    <w:p w:rsidR="00BB70FD" w:rsidRPr="00BB70FD" w:rsidRDefault="00BB70FD" w:rsidP="00BB70FD">
      <w:pPr>
        <w:autoSpaceDE w:val="0"/>
        <w:autoSpaceDN w:val="0"/>
        <w:adjustRightInd w:val="0"/>
        <w:spacing w:before="240" w:after="0" w:line="276" w:lineRule="auto"/>
        <w:ind w:firstLine="709"/>
        <w:contextualSpacing/>
        <w:jc w:val="both"/>
        <w:rPr>
          <w:rFonts w:ascii="Times New Roman" w:hAnsi="Times New Roman" w:cs="Times New Roman"/>
          <w:sz w:val="24"/>
          <w:szCs w:val="24"/>
        </w:rPr>
      </w:pPr>
      <w:r w:rsidRPr="00BB70FD">
        <w:rPr>
          <w:rFonts w:ascii="Times New Roman" w:hAnsi="Times New Roman" w:cs="Times New Roman"/>
          <w:sz w:val="24"/>
          <w:szCs w:val="24"/>
        </w:rPr>
        <w:t>27. Контроль за соблюдением муниципальными образованиями целей, порядка и условий предоставления Субсидии осуществляется Департаментом - главным распорядителем средств областного бюджета и органами государственного финансового контроля Ивановской области.</w:t>
      </w:r>
    </w:p>
    <w:p w:rsidR="00BB70FD" w:rsidRPr="00BB70FD" w:rsidRDefault="00BB70FD" w:rsidP="00BB70FD">
      <w:pPr>
        <w:autoSpaceDE w:val="0"/>
        <w:autoSpaceDN w:val="0"/>
        <w:adjustRightInd w:val="0"/>
        <w:spacing w:after="0" w:line="276" w:lineRule="auto"/>
        <w:ind w:firstLine="709"/>
        <w:contextualSpacing/>
        <w:rPr>
          <w:rFonts w:ascii="Times New Roman" w:hAnsi="Times New Roman" w:cs="Times New Roman"/>
          <w:sz w:val="24"/>
          <w:szCs w:val="24"/>
        </w:rPr>
      </w:pPr>
    </w:p>
    <w:p w:rsidR="00BB70FD" w:rsidRPr="00BB70FD" w:rsidRDefault="00BB70FD" w:rsidP="00BB70FD">
      <w:pPr>
        <w:autoSpaceDE w:val="0"/>
        <w:autoSpaceDN w:val="0"/>
        <w:adjustRightInd w:val="0"/>
        <w:spacing w:after="0" w:line="276" w:lineRule="auto"/>
        <w:ind w:firstLine="709"/>
        <w:contextualSpacing/>
        <w:rPr>
          <w:rFonts w:ascii="Times New Roman" w:hAnsi="Times New Roman" w:cs="Times New Roman"/>
          <w:sz w:val="24"/>
          <w:szCs w:val="24"/>
        </w:rPr>
      </w:pPr>
    </w:p>
    <w:p w:rsidR="00BB70FD" w:rsidRDefault="00BB70FD" w:rsidP="00BB70FD">
      <w:pPr>
        <w:autoSpaceDE w:val="0"/>
        <w:autoSpaceDN w:val="0"/>
        <w:adjustRightInd w:val="0"/>
        <w:spacing w:after="0" w:line="240" w:lineRule="auto"/>
        <w:rPr>
          <w:rFonts w:ascii="Times New Roman" w:hAnsi="Times New Roman" w:cs="Times New Roman"/>
          <w:sz w:val="24"/>
          <w:szCs w:val="24"/>
        </w:rPr>
      </w:pPr>
    </w:p>
    <w:p w:rsidR="0086308A" w:rsidRDefault="0086308A"/>
    <w:sectPr w:rsidR="0086308A" w:rsidSect="009029C8">
      <w:pgSz w:w="11905" w:h="16838"/>
      <w:pgMar w:top="567" w:right="850"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0FD"/>
    <w:rsid w:val="0086308A"/>
    <w:rsid w:val="00BB7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135F4E-AD95-4091-B270-8D4E7E6F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24&amp;n=197306&amp;dst=141272" TargetMode="External"/><Relationship Id="rId13" Type="http://schemas.openxmlformats.org/officeDocument/2006/relationships/hyperlink" Target="https://login.consultant.ru/link/?req=doc&amp;base=RLAW224&amp;n=185522&amp;dst=100308" TargetMode="External"/><Relationship Id="rId18" Type="http://schemas.openxmlformats.org/officeDocument/2006/relationships/hyperlink" Target="https://login.consultant.ru/link/?req=doc&amp;base=RLAW224&amp;n=185522&amp;dst=100229" TargetMode="External"/><Relationship Id="rId26" Type="http://schemas.openxmlformats.org/officeDocument/2006/relationships/hyperlink" Target="https://login.consultant.ru/link/?req=doc&amp;base=RLAW224&amp;n=185522&amp;dst=100264" TargetMode="External"/><Relationship Id="rId39" Type="http://schemas.openxmlformats.org/officeDocument/2006/relationships/hyperlink" Target="https://login.consultant.ru/link/?req=doc&amp;base=RLAW224&amp;n=185522&amp;dst=100242" TargetMode="External"/><Relationship Id="rId3" Type="http://schemas.openxmlformats.org/officeDocument/2006/relationships/webSettings" Target="webSettings.xml"/><Relationship Id="rId21" Type="http://schemas.openxmlformats.org/officeDocument/2006/relationships/hyperlink" Target="https://login.consultant.ru/link/?req=doc&amp;base=RLAW224&amp;n=185522&amp;dst=100230" TargetMode="External"/><Relationship Id="rId34" Type="http://schemas.openxmlformats.org/officeDocument/2006/relationships/hyperlink" Target="https://login.consultant.ru/link/?req=doc&amp;base=RLAW224&amp;n=185522&amp;dst=100252" TargetMode="External"/><Relationship Id="rId7" Type="http://schemas.openxmlformats.org/officeDocument/2006/relationships/hyperlink" Target="https://login.consultant.ru/link/?req=doc&amp;base=RLAW224&amp;n=185522&amp;dst=100308" TargetMode="External"/><Relationship Id="rId12" Type="http://schemas.openxmlformats.org/officeDocument/2006/relationships/hyperlink" Target="https://login.consultant.ru/link/?req=doc&amp;base=RLAW224&amp;n=197306&amp;dst=141272" TargetMode="External"/><Relationship Id="rId17" Type="http://schemas.openxmlformats.org/officeDocument/2006/relationships/hyperlink" Target="https://login.consultant.ru/link/?req=doc&amp;base=RLAW224&amp;n=185522&amp;dst=100284" TargetMode="External"/><Relationship Id="rId25" Type="http://schemas.openxmlformats.org/officeDocument/2006/relationships/hyperlink" Target="https://login.consultant.ru/link/?req=doc&amp;base=RLAW224&amp;n=185522&amp;dst=100140" TargetMode="External"/><Relationship Id="rId33" Type="http://schemas.openxmlformats.org/officeDocument/2006/relationships/hyperlink" Target="https://login.consultant.ru/link/?req=doc&amp;base=RLAW224&amp;n=185522&amp;dst=100242" TargetMode="External"/><Relationship Id="rId38" Type="http://schemas.openxmlformats.org/officeDocument/2006/relationships/hyperlink" Target="https://login.consultant.ru/link/?req=doc&amp;base=RLAW224&amp;n=185522&amp;dst=100242" TargetMode="External"/><Relationship Id="rId2" Type="http://schemas.openxmlformats.org/officeDocument/2006/relationships/settings" Target="settings.xml"/><Relationship Id="rId16" Type="http://schemas.openxmlformats.org/officeDocument/2006/relationships/hyperlink" Target="https://login.consultant.ru/link/?req=doc&amp;base=RLAW224&amp;n=185522&amp;dst=100226" TargetMode="External"/><Relationship Id="rId20" Type="http://schemas.openxmlformats.org/officeDocument/2006/relationships/hyperlink" Target="https://login.consultant.ru/link/?req=doc&amp;base=RLAW224&amp;n=185522&amp;dst=100044" TargetMode="External"/><Relationship Id="rId29" Type="http://schemas.openxmlformats.org/officeDocument/2006/relationships/hyperlink" Target="https://login.consultant.ru/link/?req=doc&amp;base=RLAW224&amp;n=185522&amp;dst=10025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224&amp;n=185522&amp;dst=100170" TargetMode="External"/><Relationship Id="rId11" Type="http://schemas.openxmlformats.org/officeDocument/2006/relationships/hyperlink" Target="https://login.consultant.ru/link/?req=doc&amp;base=RLAW224&amp;n=197306&amp;dst=141238" TargetMode="External"/><Relationship Id="rId24" Type="http://schemas.openxmlformats.org/officeDocument/2006/relationships/hyperlink" Target="https://login.consultant.ru/link/?req=doc&amp;base=RLAW224&amp;n=185522&amp;dst=100139" TargetMode="External"/><Relationship Id="rId32" Type="http://schemas.openxmlformats.org/officeDocument/2006/relationships/hyperlink" Target="https://login.consultant.ru/link/?req=doc&amp;base=RLAW224&amp;n=185522&amp;dst=100247" TargetMode="External"/><Relationship Id="rId37" Type="http://schemas.openxmlformats.org/officeDocument/2006/relationships/hyperlink" Target="https://login.consultant.ru/link/?req=doc&amp;base=RLAW224&amp;n=185522&amp;dst=100242" TargetMode="External"/><Relationship Id="rId40" Type="http://schemas.openxmlformats.org/officeDocument/2006/relationships/fontTable" Target="fontTable.xml"/><Relationship Id="rId5" Type="http://schemas.openxmlformats.org/officeDocument/2006/relationships/hyperlink" Target="https://login.consultant.ru/link/?req=doc&amp;base=RLAW224&amp;n=185522&amp;dst=100036" TargetMode="External"/><Relationship Id="rId15" Type="http://schemas.openxmlformats.org/officeDocument/2006/relationships/hyperlink" Target="https://login.consultant.ru/link/?req=doc&amp;base=RLAW224&amp;n=185522&amp;dst=100225" TargetMode="External"/><Relationship Id="rId23" Type="http://schemas.openxmlformats.org/officeDocument/2006/relationships/hyperlink" Target="https://login.consultant.ru/link/?req=doc&amp;base=RLAW224&amp;n=185522&amp;dst=100231" TargetMode="External"/><Relationship Id="rId28" Type="http://schemas.openxmlformats.org/officeDocument/2006/relationships/hyperlink" Target="https://login.consultant.ru/link/?req=doc&amp;base=RLAW224&amp;n=185522&amp;dst=100252" TargetMode="External"/><Relationship Id="rId36" Type="http://schemas.openxmlformats.org/officeDocument/2006/relationships/hyperlink" Target="https://login.consultant.ru/link/?req=doc&amp;base=RLAW224&amp;n=185522&amp;dst=100184" TargetMode="External"/><Relationship Id="rId10" Type="http://schemas.openxmlformats.org/officeDocument/2006/relationships/hyperlink" Target="https://login.consultant.ru/link/?req=doc&amp;base=RLAW224&amp;n=197306&amp;dst=141253" TargetMode="External"/><Relationship Id="rId19" Type="http://schemas.openxmlformats.org/officeDocument/2006/relationships/hyperlink" Target="https://login.consultant.ru/link/?req=doc&amp;base=RLAW224&amp;n=185522&amp;dst=100043" TargetMode="External"/><Relationship Id="rId31" Type="http://schemas.openxmlformats.org/officeDocument/2006/relationships/hyperlink" Target="https://login.consultant.ru/link/?req=doc&amp;base=RLAW224&amp;n=185522&amp;dst=100242" TargetMode="External"/><Relationship Id="rId4" Type="http://schemas.openxmlformats.org/officeDocument/2006/relationships/hyperlink" Target="https://login.consultant.ru/link/?req=doc&amp;base=RLAW224&amp;n=185522&amp;dst=100242" TargetMode="External"/><Relationship Id="rId9" Type="http://schemas.openxmlformats.org/officeDocument/2006/relationships/hyperlink" Target="https://login.consultant.ru/link/?req=doc&amp;base=RLAW224&amp;n=197306&amp;dst=141272" TargetMode="External"/><Relationship Id="rId14" Type="http://schemas.openxmlformats.org/officeDocument/2006/relationships/hyperlink" Target="https://login.consultant.ru/link/?req=doc&amp;base=RLAW224&amp;n=185522&amp;dst=100263" TargetMode="External"/><Relationship Id="rId22" Type="http://schemas.openxmlformats.org/officeDocument/2006/relationships/hyperlink" Target="https://login.consultant.ru/link/?req=doc&amp;base=RLAW224&amp;n=185522&amp;dst=100046" TargetMode="External"/><Relationship Id="rId27" Type="http://schemas.openxmlformats.org/officeDocument/2006/relationships/hyperlink" Target="https://login.consultant.ru/link/?req=doc&amp;base=RLAW224&amp;n=185522&amp;dst=100242" TargetMode="External"/><Relationship Id="rId30" Type="http://schemas.openxmlformats.org/officeDocument/2006/relationships/hyperlink" Target="https://login.consultant.ru/link/?req=doc&amp;base=LAW&amp;n=494990" TargetMode="External"/><Relationship Id="rId35" Type="http://schemas.openxmlformats.org/officeDocument/2006/relationships/hyperlink" Target="https://login.consultant.ru/link/?req=doc&amp;base=RLAW224&amp;n=185522&amp;dst=1002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3943</Words>
  <Characters>22481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Светлана Александровна</dc:creator>
  <cp:keywords/>
  <dc:description/>
  <cp:lastModifiedBy>Морозова Светлана Александровна</cp:lastModifiedBy>
  <cp:revision>1</cp:revision>
  <dcterms:created xsi:type="dcterms:W3CDTF">2025-10-17T06:35:00Z</dcterms:created>
  <dcterms:modified xsi:type="dcterms:W3CDTF">2025-10-17T06:37:00Z</dcterms:modified>
</cp:coreProperties>
</file>